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Pr="0086316C"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roofErr w:type="spellStart"/>
      <w:r w:rsidRPr="0086316C">
        <w:rPr>
          <w:rFonts w:ascii="Arial" w:hAnsi="Arial" w:cs="Arial"/>
          <w:color w:val="FFFFFF" w:themeColor="background1"/>
          <w:sz w:val="32"/>
          <w:szCs w:val="32"/>
          <w:lang w:val="en-US"/>
        </w:rPr>
        <w:t>Acte</w:t>
      </w:r>
      <w:proofErr w:type="spellEnd"/>
      <w:r w:rsidRPr="0086316C">
        <w:rPr>
          <w:rFonts w:ascii="Arial" w:hAnsi="Arial" w:cs="Arial"/>
          <w:color w:val="FFFFFF" w:themeColor="background1"/>
          <w:sz w:val="32"/>
          <w:szCs w:val="32"/>
          <w:lang w:val="en-US"/>
        </w:rPr>
        <w:t xml:space="preserve"> </w:t>
      </w:r>
      <w:proofErr w:type="spellStart"/>
      <w:r w:rsidRPr="0086316C">
        <w:rPr>
          <w:rFonts w:ascii="Arial" w:hAnsi="Arial" w:cs="Arial"/>
          <w:color w:val="FFFFFF" w:themeColor="background1"/>
          <w:sz w:val="32"/>
          <w:szCs w:val="32"/>
          <w:lang w:val="en-US"/>
        </w:rPr>
        <w:t>d’engagement</w:t>
      </w:r>
      <w:proofErr w:type="spellEnd"/>
      <w:r w:rsidRPr="0086316C">
        <w:rPr>
          <w:rFonts w:ascii="Arial" w:hAnsi="Arial" w:cs="Arial"/>
          <w:noProof/>
          <w:color w:val="FFFFFF" w:themeColor="background1"/>
          <w:sz w:val="32"/>
          <w:szCs w:val="32"/>
          <w:lang w:val="en-US"/>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Pr="0086316C"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
    <w:p w14:paraId="5A3D5B13" w14:textId="77777777" w:rsidR="00803DD4" w:rsidRPr="0086316C"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
    <w:p w14:paraId="7EDBDC0A" w14:textId="77777777" w:rsidR="00803DD4" w:rsidRPr="0086316C" w:rsidRDefault="00803DD4" w:rsidP="00803DD4">
      <w:pPr>
        <w:pStyle w:val="Textbody"/>
        <w:rPr>
          <w:noProof/>
          <w:lang w:val="en-US"/>
        </w:rPr>
      </w:pPr>
    </w:p>
    <w:p w14:paraId="53955A4D" w14:textId="77777777" w:rsidR="00803DD4" w:rsidRPr="0086316C" w:rsidRDefault="00803DD4" w:rsidP="00803DD4">
      <w:pPr>
        <w:pStyle w:val="Textbody"/>
        <w:rPr>
          <w:lang w:val="en-US"/>
        </w:rPr>
      </w:pPr>
    </w:p>
    <w:p w14:paraId="1D134B5B" w14:textId="30410AB9" w:rsidR="00803DD4" w:rsidRPr="0086316C" w:rsidRDefault="00803DD4" w:rsidP="00803DD4">
      <w:pPr>
        <w:pStyle w:val="Standard"/>
        <w:rPr>
          <w:lang w:val="en-US"/>
        </w:rPr>
      </w:pPr>
    </w:p>
    <w:p w14:paraId="4A4518B9" w14:textId="77777777" w:rsidR="00803DD4" w:rsidRPr="0086316C" w:rsidRDefault="00803DD4" w:rsidP="00803DD4">
      <w:pPr>
        <w:pStyle w:val="Standard"/>
        <w:rPr>
          <w:lang w:val="en-US"/>
        </w:rPr>
      </w:pPr>
    </w:p>
    <w:p w14:paraId="083EA13A" w14:textId="77777777" w:rsidR="00803DD4" w:rsidRPr="0086316C" w:rsidRDefault="00803DD4" w:rsidP="00803DD4">
      <w:pPr>
        <w:rPr>
          <w:lang w:val="en-US" w:eastAsia="fr-FR"/>
        </w:rPr>
      </w:pPr>
    </w:p>
    <w:p w14:paraId="65BBE644" w14:textId="77777777" w:rsidR="00803DD4" w:rsidRPr="0086316C" w:rsidRDefault="00803DD4" w:rsidP="00803DD4">
      <w:pPr>
        <w:rPr>
          <w:lang w:val="en-US" w:eastAsia="fr-FR"/>
        </w:rPr>
      </w:pPr>
    </w:p>
    <w:p w14:paraId="75619F21" w14:textId="463C353E" w:rsidR="00397CA9" w:rsidRPr="003F5EE7" w:rsidRDefault="00397CA9" w:rsidP="00803DD4">
      <w:pPr>
        <w:suppressAutoHyphens w:val="0"/>
        <w:jc w:val="right"/>
        <w:rPr>
          <w:rFonts w:cs="Arial"/>
          <w:caps/>
          <w:color w:val="003087"/>
          <w:sz w:val="35"/>
          <w:szCs w:val="35"/>
          <w:lang w:val="en-US" w:eastAsia="fr-FR"/>
        </w:rPr>
      </w:pPr>
      <w:r w:rsidRPr="002B1DFE">
        <w:rPr>
          <w:rFonts w:cs="Arial"/>
          <w:caps/>
          <w:color w:val="003087"/>
          <w:sz w:val="35"/>
          <w:szCs w:val="35"/>
          <w:lang w:val="en-US" w:eastAsia="fr-FR"/>
        </w:rPr>
        <w:t>PROCED</w:t>
      </w:r>
      <w:r w:rsidR="002577C0" w:rsidRPr="002B1DFE">
        <w:rPr>
          <w:rFonts w:cs="Arial"/>
          <w:caps/>
          <w:color w:val="003087"/>
          <w:sz w:val="35"/>
          <w:szCs w:val="35"/>
          <w:lang w:val="en-US" w:eastAsia="fr-FR"/>
        </w:rPr>
        <w:t xml:space="preserve">URE </w:t>
      </w:r>
      <w:r w:rsidR="0086316C" w:rsidRPr="002B1DFE">
        <w:rPr>
          <w:rFonts w:cs="Arial"/>
          <w:caps/>
          <w:color w:val="003087"/>
          <w:sz w:val="35"/>
          <w:szCs w:val="35"/>
          <w:lang w:val="en-US" w:eastAsia="fr-FR"/>
        </w:rPr>
        <w:t>ADAPTEE</w:t>
      </w: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4"/>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7DD69D79" w:rsidR="002D0FCF" w:rsidRPr="008571D3" w:rsidRDefault="006929ED" w:rsidP="00FF373F">
      <w:pPr>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7D54B2">
        <w:rPr>
          <w:rFonts w:cs="Arial"/>
          <w:caps/>
          <w:color w:val="003087"/>
          <w:sz w:val="35"/>
          <w:szCs w:val="35"/>
          <w:lang w:eastAsia="fr-FR"/>
        </w:rPr>
        <w:t xml:space="preserve"> </w:t>
      </w:r>
      <w:r w:rsidR="00FF373F" w:rsidRPr="00FF373F">
        <w:rPr>
          <w:rFonts w:cs="Arial"/>
          <w:caps/>
          <w:color w:val="003087"/>
          <w:sz w:val="18"/>
          <w:szCs w:val="18"/>
          <w:lang w:eastAsia="fr-FR"/>
        </w:rPr>
        <w:t>PRESTATION DE REFONTE DU FRONT-END DU PORTAIL WEB E-CENARIS : IMPLEMENTATION SUR LARAVEL</w:t>
      </w:r>
      <w:r w:rsidR="00FF373F" w:rsidRPr="00895B6D">
        <w:rPr>
          <w:rFonts w:cs="Arial"/>
          <w:caps/>
          <w:color w:val="003087"/>
          <w:sz w:val="35"/>
          <w:szCs w:val="35"/>
          <w:lang w:eastAsia="fr-FR"/>
        </w:rPr>
        <w:t xml:space="preserve"> </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70D47B6A"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7D54B2">
        <w:rPr>
          <w:rFonts w:ascii="Arial" w:hAnsi="Arial" w:cs="Arial"/>
          <w:szCs w:val="22"/>
        </w:rPr>
        <w:t>S26ECENARIS</w:t>
      </w:r>
    </w:p>
    <w:p w14:paraId="3C235EBB" w14:textId="77777777" w:rsidR="00DD26F2" w:rsidRPr="008571D3" w:rsidRDefault="00DD26F2" w:rsidP="0061068C">
      <w:pPr>
        <w:tabs>
          <w:tab w:val="left" w:pos="426"/>
          <w:tab w:val="left" w:pos="851"/>
        </w:tabs>
        <w:jc w:val="both"/>
        <w:rPr>
          <w:rFonts w:ascii="Arial" w:hAnsi="Arial" w:cs="Arial"/>
          <w:sz w:val="12"/>
        </w:rPr>
      </w:pPr>
    </w:p>
    <w:p w14:paraId="7861B701" w14:textId="77777777" w:rsidR="004E659F"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p>
    <w:tbl>
      <w:tblPr>
        <w:tblStyle w:val="Grilledutableau"/>
        <w:tblW w:w="0" w:type="auto"/>
        <w:tblLook w:val="04A0" w:firstRow="1" w:lastRow="0" w:firstColumn="1" w:lastColumn="0" w:noHBand="0" w:noVBand="1"/>
      </w:tblPr>
      <w:tblGrid>
        <w:gridCol w:w="3168"/>
        <w:gridCol w:w="7026"/>
      </w:tblGrid>
      <w:tr w:rsidR="004E659F" w:rsidRPr="004E659F" w14:paraId="24A3E57A" w14:textId="77777777" w:rsidTr="0092404A">
        <w:tc>
          <w:tcPr>
            <w:tcW w:w="3168" w:type="dxa"/>
          </w:tcPr>
          <w:p w14:paraId="57B69CFF" w14:textId="00818FF9" w:rsidR="004E659F" w:rsidRPr="004E659F" w:rsidRDefault="0092404A" w:rsidP="004E659F">
            <w:pPr>
              <w:tabs>
                <w:tab w:val="left" w:pos="426"/>
                <w:tab w:val="left" w:pos="851"/>
              </w:tabs>
              <w:ind w:left="2840" w:hanging="2840"/>
              <w:rPr>
                <w:rFonts w:ascii="Arial" w:hAnsi="Arial" w:cs="Arial"/>
              </w:rPr>
            </w:pPr>
            <w:r>
              <w:rPr>
                <w:rFonts w:ascii="Arial" w:hAnsi="Arial" w:cs="Arial"/>
              </w:rPr>
              <w:t>72262000-9</w:t>
            </w:r>
          </w:p>
        </w:tc>
        <w:tc>
          <w:tcPr>
            <w:tcW w:w="7026" w:type="dxa"/>
          </w:tcPr>
          <w:p w14:paraId="13B1BCC7" w14:textId="4EE9F903" w:rsidR="004E659F" w:rsidRPr="004E659F" w:rsidRDefault="0092404A" w:rsidP="004E659F">
            <w:pPr>
              <w:tabs>
                <w:tab w:val="left" w:pos="426"/>
                <w:tab w:val="left" w:pos="851"/>
              </w:tabs>
              <w:ind w:left="2840" w:hanging="2840"/>
              <w:rPr>
                <w:rFonts w:ascii="Arial" w:hAnsi="Arial" w:cs="Arial"/>
              </w:rPr>
            </w:pPr>
            <w:r>
              <w:rPr>
                <w:rFonts w:ascii="Arial" w:hAnsi="Arial" w:cs="Arial"/>
              </w:rPr>
              <w:t>Services de développement de logiciels</w:t>
            </w:r>
          </w:p>
        </w:tc>
      </w:tr>
      <w:tr w:rsidR="004E659F" w:rsidRPr="004E659F" w14:paraId="0E07A1C7" w14:textId="77777777" w:rsidTr="0092404A">
        <w:tc>
          <w:tcPr>
            <w:tcW w:w="3168" w:type="dxa"/>
          </w:tcPr>
          <w:p w14:paraId="3EA7423A" w14:textId="631BB415" w:rsidR="004E659F" w:rsidRPr="004E659F" w:rsidRDefault="0092404A" w:rsidP="004E659F">
            <w:pPr>
              <w:tabs>
                <w:tab w:val="left" w:pos="426"/>
                <w:tab w:val="left" w:pos="851"/>
              </w:tabs>
              <w:ind w:left="2840" w:hanging="2840"/>
              <w:rPr>
                <w:rFonts w:ascii="Arial" w:hAnsi="Arial" w:cs="Arial"/>
              </w:rPr>
            </w:pPr>
            <w:r>
              <w:rPr>
                <w:rFonts w:ascii="Arial" w:hAnsi="Arial" w:cs="Arial"/>
              </w:rPr>
              <w:t>72212220-7</w:t>
            </w:r>
          </w:p>
        </w:tc>
        <w:tc>
          <w:tcPr>
            <w:tcW w:w="7026" w:type="dxa"/>
          </w:tcPr>
          <w:p w14:paraId="31A47ACC" w14:textId="00067AD0" w:rsidR="004E659F" w:rsidRPr="004E659F" w:rsidRDefault="0092404A" w:rsidP="004E659F">
            <w:pPr>
              <w:tabs>
                <w:tab w:val="left" w:pos="426"/>
                <w:tab w:val="left" w:pos="851"/>
              </w:tabs>
              <w:ind w:left="2840" w:hanging="2840"/>
              <w:rPr>
                <w:rFonts w:ascii="Arial" w:hAnsi="Arial" w:cs="Arial"/>
              </w:rPr>
            </w:pPr>
            <w:r>
              <w:rPr>
                <w:rFonts w:ascii="Arial" w:hAnsi="Arial" w:cs="Arial"/>
              </w:rPr>
              <w:t>Services de développement de logiciels pour l’internet et l’intranet</w:t>
            </w:r>
          </w:p>
        </w:tc>
      </w:tr>
      <w:tr w:rsidR="0092404A" w:rsidRPr="004E659F" w14:paraId="4622C18C" w14:textId="77777777" w:rsidTr="0092404A">
        <w:tc>
          <w:tcPr>
            <w:tcW w:w="3168" w:type="dxa"/>
          </w:tcPr>
          <w:p w14:paraId="6251C206" w14:textId="60B889E5" w:rsidR="0092404A" w:rsidRDefault="0092404A" w:rsidP="004E659F">
            <w:pPr>
              <w:tabs>
                <w:tab w:val="left" w:pos="426"/>
                <w:tab w:val="left" w:pos="851"/>
              </w:tabs>
              <w:ind w:left="2840" w:hanging="2840"/>
              <w:rPr>
                <w:rFonts w:ascii="Arial" w:hAnsi="Arial" w:cs="Arial"/>
              </w:rPr>
            </w:pPr>
            <w:r>
              <w:rPr>
                <w:rFonts w:ascii="Arial" w:hAnsi="Arial" w:cs="Arial"/>
              </w:rPr>
              <w:t>72230000-6</w:t>
            </w:r>
          </w:p>
        </w:tc>
        <w:tc>
          <w:tcPr>
            <w:tcW w:w="7026" w:type="dxa"/>
          </w:tcPr>
          <w:p w14:paraId="758D3B24" w14:textId="2F5DDA73" w:rsidR="0092404A" w:rsidRDefault="0092404A" w:rsidP="004E659F">
            <w:pPr>
              <w:tabs>
                <w:tab w:val="left" w:pos="426"/>
                <w:tab w:val="left" w:pos="851"/>
              </w:tabs>
              <w:ind w:left="2840" w:hanging="2840"/>
              <w:rPr>
                <w:rFonts w:ascii="Arial" w:hAnsi="Arial" w:cs="Arial"/>
              </w:rPr>
            </w:pPr>
            <w:r>
              <w:rPr>
                <w:rFonts w:ascii="Arial" w:hAnsi="Arial" w:cs="Arial"/>
              </w:rPr>
              <w:t>Services de développement de logiciels personnalisés</w:t>
            </w:r>
          </w:p>
        </w:tc>
      </w:tr>
    </w:tbl>
    <w:p w14:paraId="54E69C5E" w14:textId="00CDF5F7" w:rsidR="009459E3" w:rsidRDefault="009459E3" w:rsidP="009459E3">
      <w:pPr>
        <w:tabs>
          <w:tab w:val="left" w:pos="426"/>
          <w:tab w:val="left" w:pos="851"/>
        </w:tabs>
        <w:ind w:left="2840" w:hanging="2840"/>
        <w:rPr>
          <w:rFonts w:ascii="Arial" w:hAnsi="Arial" w:cs="Arial"/>
        </w:rPr>
      </w:pP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t>à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t xml:space="preserve">à la variante suivante : </w:t>
      </w: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D29F25" w14:textId="7CBAC3F6" w:rsidR="00CE7A81" w:rsidRPr="00FD1844" w:rsidRDefault="00CE7A81" w:rsidP="00CE7A81">
      <w:pPr>
        <w:pStyle w:val="fcasegauche"/>
        <w:tabs>
          <w:tab w:val="left" w:pos="851"/>
        </w:tabs>
        <w:rPr>
          <w:rFonts w:ascii="Arial Narrow" w:hAnsi="Arial Narrow" w:cs="Arial"/>
          <w:sz w:val="10"/>
          <w:szCs w:val="10"/>
        </w:rPr>
      </w:pPr>
      <w:r w:rsidRPr="00CE7A81">
        <w:rPr>
          <w:rFonts w:ascii="Arial Narrow" w:hAnsi="Arial Narrow" w:cs="Arial"/>
        </w:rPr>
        <w:t>Par dérogation à l’article 4.1 du CCAG-</w:t>
      </w:r>
      <w:r w:rsidR="00C955F2">
        <w:rPr>
          <w:rFonts w:ascii="Arial Narrow" w:hAnsi="Arial Narrow" w:cs="Arial"/>
        </w:rPr>
        <w:t>TIC</w:t>
      </w:r>
      <w:r w:rsidRPr="00CE7A81">
        <w:rPr>
          <w:rFonts w:ascii="Arial Narrow" w:hAnsi="Arial Narrow" w:cs="Arial"/>
        </w:rPr>
        <w:t xml:space="preserve">, en cas de contradiction, les pièces constitutives qui suivent prévalent dans l’ordre de priorité décroissant mentionné ci-après : </w:t>
      </w:r>
    </w:p>
    <w:p w14:paraId="2C3051A4" w14:textId="77777777" w:rsidR="00CE7A81" w:rsidRPr="00FD1844" w:rsidRDefault="00CE7A81" w:rsidP="00CE7A81">
      <w:pPr>
        <w:pStyle w:val="fcasegauche"/>
        <w:tabs>
          <w:tab w:val="left" w:pos="851"/>
        </w:tabs>
        <w:rPr>
          <w:rFonts w:ascii="Arial Narrow" w:hAnsi="Arial Narrow" w:cs="Arial"/>
          <w:sz w:val="10"/>
          <w:szCs w:val="10"/>
        </w:rPr>
      </w:pPr>
    </w:p>
    <w:p w14:paraId="54B8DC84" w14:textId="77777777" w:rsidR="00CE7A81" w:rsidRPr="00CE7A81" w:rsidRDefault="00CE7A81" w:rsidP="00CE7A81">
      <w:pPr>
        <w:pStyle w:val="fcasegauche"/>
        <w:tabs>
          <w:tab w:val="left" w:pos="851"/>
        </w:tabs>
        <w:rPr>
          <w:rFonts w:ascii="Arial Narrow" w:hAnsi="Arial Narrow" w:cs="Arial"/>
        </w:rPr>
      </w:pPr>
      <w:r w:rsidRPr="00CE7A81">
        <w:rPr>
          <w:rFonts w:ascii="Arial Narrow" w:hAnsi="Arial Narrow" w:cs="Arial"/>
        </w:rPr>
        <w:t>•</w:t>
      </w:r>
      <w:r w:rsidRPr="00CE7A81">
        <w:rPr>
          <w:rFonts w:ascii="Arial Narrow" w:hAnsi="Arial Narrow" w:cs="Arial"/>
        </w:rPr>
        <w:tab/>
        <w:t>La notification du marché ;</w:t>
      </w:r>
    </w:p>
    <w:p w14:paraId="14C44E32"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L’acte d'Engagement (AE) réf AE S26ECENARIS et son annexe financière en un original complété, daté et signé par une personne habilitée de plein droit à représenter la société :</w:t>
      </w:r>
    </w:p>
    <w:p w14:paraId="49F89CD8" w14:textId="77777777" w:rsidR="00C955F2" w:rsidRPr="00C955F2" w:rsidRDefault="00C955F2" w:rsidP="00B1587B">
      <w:pPr>
        <w:pStyle w:val="fcasegauche"/>
        <w:tabs>
          <w:tab w:val="left" w:pos="851"/>
        </w:tabs>
        <w:ind w:left="851"/>
        <w:rPr>
          <w:rFonts w:ascii="Arial Narrow" w:hAnsi="Arial Narrow" w:cs="Arial"/>
        </w:rPr>
      </w:pPr>
      <w:r w:rsidRPr="00C955F2">
        <w:rPr>
          <w:rFonts w:ascii="Arial Narrow" w:hAnsi="Arial Narrow" w:cs="Arial"/>
        </w:rPr>
        <w:t>o</w:t>
      </w:r>
      <w:r w:rsidRPr="00C955F2">
        <w:rPr>
          <w:rFonts w:ascii="Arial Narrow" w:hAnsi="Arial Narrow" w:cs="Arial"/>
        </w:rPr>
        <w:tab/>
        <w:t>Annexe n°1 Annexe Financière (Réf. BPU S26ECENARIS)</w:t>
      </w:r>
    </w:p>
    <w:p w14:paraId="61A5EBA6"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Le cahier des clauses administratives particulières (CCAP S26ECENARIS) dont l'exemplaire conservé dans les archives de l'Ineris fait seul foi ;</w:t>
      </w:r>
    </w:p>
    <w:p w14:paraId="354E2FB3"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Les conditions générales d’achat de l’Ineris ;</w:t>
      </w:r>
    </w:p>
    <w:p w14:paraId="1388AB30"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La charte fournisseur disponible sur le site internet de l’Ineris (www.ineris.fr );</w:t>
      </w:r>
    </w:p>
    <w:p w14:paraId="7D1C1D03"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La charte de déontologie de l’Ineris</w:t>
      </w:r>
    </w:p>
    <w:p w14:paraId="3A91EE5B"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Questions – Réponses formulées lors de la procédure de passation.</w:t>
      </w:r>
    </w:p>
    <w:p w14:paraId="0B71F30D"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Le Cahier des Clauses Administratives Générales (CCAG) applicables aux marchés publics de prestations de techniques de l’information et de la communication (C.C.A.G. TIC), approuvé par l'arrêté du 30 mars 2021, en vigueur à la date de la notification du présent marché public. (Ce document n'est pas joint au marché. Le Titulaire peut s'en procurer un exemplaire auprès de la Direction des Journaux Officiels ou sur le site du ministère des Finances, portail : www.marches-publics.fr;</w:t>
      </w:r>
    </w:p>
    <w:p w14:paraId="2D85F2F8"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Le cahier des clauses techniques particulières (CCTP S26ECENARIS) et ses annexes</w:t>
      </w:r>
    </w:p>
    <w:p w14:paraId="06C6E53F"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La Politique de Sécurité du Système d’Information (PSSI) de l’Ineris.</w:t>
      </w:r>
    </w:p>
    <w:p w14:paraId="17554A80"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 xml:space="preserve">L'offre technique du Titulaire référencée dans l’AE dans toute ses dispositions conformes aux documents qui précèdent </w:t>
      </w:r>
    </w:p>
    <w:p w14:paraId="3E17D536" w14:textId="77777777" w:rsidR="00C955F2" w:rsidRPr="00C955F2" w:rsidRDefault="00C955F2" w:rsidP="00C955F2">
      <w:pPr>
        <w:pStyle w:val="fcasegauche"/>
        <w:tabs>
          <w:tab w:val="left" w:pos="851"/>
        </w:tabs>
        <w:rPr>
          <w:rFonts w:ascii="Arial Narrow" w:hAnsi="Arial Narrow" w:cs="Arial"/>
        </w:rPr>
      </w:pPr>
      <w:r w:rsidRPr="00C955F2">
        <w:rPr>
          <w:rFonts w:ascii="Arial Narrow" w:hAnsi="Arial Narrow" w:cs="Arial"/>
        </w:rPr>
        <w:t>•</w:t>
      </w:r>
      <w:r w:rsidRPr="00C955F2">
        <w:rPr>
          <w:rFonts w:ascii="Arial Narrow" w:hAnsi="Arial Narrow" w:cs="Arial"/>
        </w:rPr>
        <w:tab/>
        <w:t>Les actes spéciaux de sous-traitance et leurs avenants éventuels, postérieurs à la notification du Marché.</w:t>
      </w:r>
    </w:p>
    <w:p w14:paraId="335B41C0" w14:textId="77777777" w:rsidR="00C955F2" w:rsidRPr="00FD1844" w:rsidRDefault="00C955F2" w:rsidP="00C955F2">
      <w:pPr>
        <w:pStyle w:val="fcasegauche"/>
        <w:tabs>
          <w:tab w:val="left" w:pos="851"/>
        </w:tabs>
        <w:rPr>
          <w:rFonts w:ascii="Arial Narrow" w:hAnsi="Arial Narrow" w:cs="Arial"/>
          <w:sz w:val="14"/>
          <w:szCs w:val="14"/>
        </w:rPr>
      </w:pPr>
    </w:p>
    <w:p w14:paraId="284A8C4D" w14:textId="77777777" w:rsidR="00F8736B" w:rsidRPr="00F8736B" w:rsidRDefault="00F8736B" w:rsidP="00F8736B">
      <w:pPr>
        <w:pStyle w:val="fcasegauche"/>
        <w:tabs>
          <w:tab w:val="left" w:pos="851"/>
        </w:tabs>
        <w:rPr>
          <w:rFonts w:ascii="Arial Narrow" w:hAnsi="Arial Narrow" w:cs="Arial"/>
        </w:rPr>
      </w:pPr>
      <w:r w:rsidRPr="00F8736B">
        <w:rPr>
          <w:rFonts w:ascii="Arial Narrow" w:hAnsi="Arial Narrow" w:cs="Arial"/>
        </w:rPr>
        <w:t>Le Titulaire reconnaît expressément avoir pris connaissance et accepté les documents ci-dessus.</w:t>
      </w:r>
    </w:p>
    <w:p w14:paraId="26897200" w14:textId="4EF54162" w:rsidR="00397CA9" w:rsidRPr="00320879" w:rsidRDefault="00F8736B" w:rsidP="00F8736B">
      <w:pPr>
        <w:pStyle w:val="fcasegauche"/>
        <w:tabs>
          <w:tab w:val="left" w:pos="851"/>
        </w:tabs>
        <w:rPr>
          <w:rFonts w:ascii="Arial Narrow" w:hAnsi="Arial Narrow" w:cs="Arial"/>
        </w:rPr>
      </w:pPr>
      <w:r w:rsidRPr="00F8736B">
        <w:rPr>
          <w:rFonts w:ascii="Arial Narrow" w:hAnsi="Arial Narrow" w:cs="Arial"/>
        </w:rPr>
        <w:t>Les conditions générales de vente du Titulaire, hormis celles issues de dispositions légales impératives, sont inopposables quelle qu'en soit la forme.</w:t>
      </w:r>
    </w:p>
    <w:p w14:paraId="2C9B5BAC" w14:textId="5D054B80"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w:t>
      </w:r>
      <w:r w:rsidR="00FD1844">
        <w:rPr>
          <w:rFonts w:ascii="Arial Narrow" w:hAnsi="Arial Narrow" w:cs="Arial"/>
        </w:rPr>
        <w:t>u marché</w:t>
      </w:r>
      <w:r w:rsidRPr="00320879">
        <w:rPr>
          <w:rFonts w:ascii="Arial Narrow" w:hAnsi="Arial Narrow" w:cs="Arial"/>
        </w:rPr>
        <w:t>, il est expressément convenu entre les parties que les dispositions contenues dans le document de rang supérieur prévaudront pour les obligations se trouvant en conflit d’interprétation. Ces documents constituent l’intégralité d</w:t>
      </w:r>
      <w:r w:rsidR="00FD1844">
        <w:rPr>
          <w:rFonts w:ascii="Arial Narrow" w:hAnsi="Arial Narrow" w:cs="Arial"/>
        </w:rPr>
        <w:t>u marché</w:t>
      </w:r>
      <w:r w:rsidRPr="00320879">
        <w:rPr>
          <w:rFonts w:ascii="Arial Narrow" w:hAnsi="Arial Narrow" w:cs="Arial"/>
        </w:rPr>
        <w:t xml:space="preserve"> et des obligations de l’Ineris et du Titulaire.</w:t>
      </w:r>
    </w:p>
    <w:p w14:paraId="3FED8119" w14:textId="0D2603D7"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w:t>
      </w:r>
      <w:r w:rsidR="00FD1844">
        <w:rPr>
          <w:rFonts w:ascii="Arial Narrow" w:hAnsi="Arial Narrow" w:cs="Arial"/>
        </w:rPr>
        <w:t>u marché</w:t>
      </w:r>
      <w:r w:rsidRPr="00320879">
        <w:rPr>
          <w:rFonts w:ascii="Arial Narrow" w:hAnsi="Arial Narrow" w:cs="Arial"/>
        </w:rPr>
        <w:t xml:space="preserve">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d'une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d'autre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d'une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d'autre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d'une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d'autre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s’engage,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engage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r>
        <w:rPr>
          <w:rFonts w:ascii="Arial Narrow" w:hAnsi="Arial Narrow" w:cs="Arial"/>
        </w:rPr>
        <w:t xml:space="preserve">Ou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r w:rsidRPr="004268AC">
        <w:rPr>
          <w:rFonts w:ascii="Arial Narrow" w:hAnsi="Arial Narrow" w:cs="Arial"/>
        </w:rPr>
        <w:t>et</w:t>
      </w:r>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r w:rsidRPr="0015337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r w:rsidRPr="00153371">
              <w:rPr>
                <w:b/>
                <w:i w:val="0"/>
                <w:sz w:val="20"/>
              </w:rPr>
              <w:t>du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r w:rsidRPr="00153371">
              <w:rPr>
                <w:rFonts w:ascii="Arial" w:hAnsi="Arial" w:cs="Arial"/>
                <w:b/>
              </w:rPr>
              <w:t>de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5"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6"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7CB1359F" w14:textId="77777777" w:rsidR="009E6A71" w:rsidRDefault="009E6A71" w:rsidP="009B45B9">
      <w:pPr>
        <w:tabs>
          <w:tab w:val="left" w:pos="426"/>
          <w:tab w:val="left" w:pos="851"/>
        </w:tabs>
        <w:jc w:val="both"/>
        <w:rPr>
          <w:rFonts w:ascii="Arial Narrow" w:hAnsi="Arial Narrow" w:cs="Arial"/>
          <w:b/>
        </w:rPr>
        <w:sectPr w:rsidR="009E6A71" w:rsidSect="00803DD4">
          <w:footerReference w:type="default" r:id="rId17"/>
          <w:pgSz w:w="11906" w:h="16838"/>
          <w:pgMar w:top="454" w:right="851" w:bottom="736" w:left="851" w:header="720" w:footer="680" w:gutter="0"/>
          <w:cols w:space="720"/>
          <w:docGrid w:linePitch="360"/>
        </w:sect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5077B4AB"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d’exécution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2B112459" w14:textId="77777777" w:rsidR="00176F4B" w:rsidRPr="00153371" w:rsidRDefault="00176F4B" w:rsidP="009B45B9">
      <w:pPr>
        <w:tabs>
          <w:tab w:val="left" w:pos="576"/>
          <w:tab w:val="left" w:pos="851"/>
        </w:tabs>
        <w:jc w:val="both"/>
        <w:rPr>
          <w:rFonts w:ascii="Arial" w:hAnsi="Arial" w:cs="Arial"/>
        </w:rPr>
      </w:pPr>
    </w:p>
    <w:p w14:paraId="70824D2D" w14:textId="68A65E3C" w:rsidR="009B1CD0" w:rsidRDefault="005A132C" w:rsidP="00626308">
      <w:pPr>
        <w:tabs>
          <w:tab w:val="left" w:pos="576"/>
          <w:tab w:val="left" w:pos="851"/>
        </w:tabs>
        <w:jc w:val="both"/>
        <w:rPr>
          <w:rFonts w:ascii="Arial" w:hAnsi="Arial" w:cs="Arial"/>
          <w:sz w:val="18"/>
        </w:rPr>
      </w:pPr>
      <w:r>
        <w:rPr>
          <w:rFonts w:ascii="Arial" w:hAnsi="Arial" w:cs="Arial"/>
        </w:rPr>
        <w:t xml:space="preserve">Le marché </w:t>
      </w:r>
      <w:r w:rsidR="00237327" w:rsidRPr="00153371">
        <w:rPr>
          <w:rFonts w:ascii="Arial" w:hAnsi="Arial" w:cs="Arial"/>
        </w:rPr>
        <w:t xml:space="preserve">débute </w:t>
      </w:r>
      <w:r w:rsidR="009B1CD0" w:rsidRPr="00153371">
        <w:rPr>
          <w:rFonts w:ascii="Arial" w:hAnsi="Arial" w:cs="Arial"/>
        </w:rPr>
        <w:t>à compter de </w:t>
      </w:r>
      <w:r w:rsidR="00602534">
        <w:rPr>
          <w:rFonts w:ascii="Arial" w:hAnsi="Arial" w:cs="Arial"/>
        </w:rPr>
        <w:t>l</w:t>
      </w:r>
      <w:r w:rsidR="00553933" w:rsidRPr="00602534">
        <w:rPr>
          <w:rFonts w:ascii="Arial" w:hAnsi="Arial" w:cs="Arial"/>
        </w:rPr>
        <w:t>a</w:t>
      </w:r>
      <w:r w:rsidR="009B1CD0" w:rsidRPr="00602534">
        <w:rPr>
          <w:rFonts w:ascii="Arial" w:hAnsi="Arial" w:cs="Arial"/>
        </w:rPr>
        <w:t xml:space="preserve"> date de </w:t>
      </w:r>
      <w:r>
        <w:rPr>
          <w:rFonts w:ascii="Arial" w:hAnsi="Arial" w:cs="Arial"/>
        </w:rPr>
        <w:t xml:space="preserve">sa </w:t>
      </w:r>
      <w:r w:rsidR="009B1CD0" w:rsidRPr="00602534">
        <w:rPr>
          <w:rFonts w:ascii="Arial" w:hAnsi="Arial" w:cs="Arial"/>
        </w:rPr>
        <w:t>notification</w:t>
      </w:r>
      <w:r w:rsidR="004B0A66">
        <w:rPr>
          <w:rFonts w:ascii="Arial" w:hAnsi="Arial" w:cs="Arial"/>
        </w:rPr>
        <w:t>, la date de livraison finale est attendue pour le 1</w:t>
      </w:r>
      <w:r w:rsidR="004B0A66" w:rsidRPr="004B0A66">
        <w:rPr>
          <w:rFonts w:ascii="Arial" w:hAnsi="Arial" w:cs="Arial"/>
          <w:vertAlign w:val="superscript"/>
        </w:rPr>
        <w:t>er</w:t>
      </w:r>
      <w:r w:rsidR="004B0A66">
        <w:rPr>
          <w:rFonts w:ascii="Arial" w:hAnsi="Arial" w:cs="Arial"/>
        </w:rPr>
        <w:t xml:space="preserve"> décembre 2026 au plus tard, les prestations font ensuite l’objet d’une garantie de 12 mois</w:t>
      </w:r>
      <w:r w:rsidR="009B1CD0" w:rsidRPr="00602534">
        <w:rPr>
          <w:rFonts w:ascii="Arial" w:hAnsi="Arial" w:cs="Arial"/>
        </w:rPr>
        <w:t xml:space="preserve"> ;</w:t>
      </w:r>
    </w:p>
    <w:p w14:paraId="108E3629" w14:textId="77777777" w:rsidR="009B1CD0" w:rsidRDefault="009B1CD0" w:rsidP="009B45B9">
      <w:pPr>
        <w:tabs>
          <w:tab w:val="left" w:pos="426"/>
          <w:tab w:val="left" w:pos="851"/>
        </w:tabs>
        <w:jc w:val="both"/>
        <w:rPr>
          <w:rFonts w:ascii="Arial Narrow" w:hAnsi="Arial Narrow" w:cs="Arial"/>
          <w:b/>
        </w:rPr>
      </w:pPr>
    </w:p>
    <w:p w14:paraId="2FC6A96F" w14:textId="5061A292" w:rsidR="004878FD" w:rsidRDefault="004878FD" w:rsidP="009B45B9">
      <w:pPr>
        <w:tabs>
          <w:tab w:val="left" w:pos="426"/>
          <w:tab w:val="left" w:pos="851"/>
        </w:tabs>
        <w:jc w:val="both"/>
        <w:rPr>
          <w:rFonts w:ascii="Arial Narrow" w:hAnsi="Arial Narrow" w:cs="Arial"/>
          <w:b/>
        </w:rPr>
      </w:pPr>
      <w:r>
        <w:rPr>
          <w:rFonts w:ascii="Arial Narrow" w:hAnsi="Arial Narrow" w:cs="Arial"/>
          <w:b/>
        </w:rPr>
        <w:t>La durée du marché est ainsi estimée à environ 18 mois.</w:t>
      </w:r>
    </w:p>
    <w:p w14:paraId="3FBAE6FF" w14:textId="77777777" w:rsidR="004878FD" w:rsidRPr="004268AC" w:rsidRDefault="004878FD" w:rsidP="009B45B9">
      <w:pPr>
        <w:tabs>
          <w:tab w:val="left" w:pos="426"/>
          <w:tab w:val="left" w:pos="851"/>
        </w:tabs>
        <w:jc w:val="both"/>
        <w:rPr>
          <w:rFonts w:ascii="Arial Narrow" w:hAnsi="Arial Narrow" w:cs="Arial"/>
          <w:b/>
        </w:rPr>
      </w:pPr>
    </w:p>
    <w:p w14:paraId="3283FFC9" w14:textId="53CC214A" w:rsidR="009E6A71" w:rsidRPr="004268AC" w:rsidRDefault="009E6A71" w:rsidP="009E6A71">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 xml:space="preserve">Le marché </w:t>
      </w:r>
      <w:r w:rsidR="005A132C">
        <w:rPr>
          <w:rFonts w:ascii="Arial" w:hAnsi="Arial" w:cs="Arial"/>
        </w:rPr>
        <w:t>n’</w:t>
      </w:r>
      <w:r w:rsidRPr="00153371">
        <w:rPr>
          <w:rFonts w:ascii="Arial" w:hAnsi="Arial" w:cs="Arial"/>
        </w:rPr>
        <w:t>est</w:t>
      </w:r>
      <w:r w:rsidR="005A132C">
        <w:rPr>
          <w:rFonts w:ascii="Arial" w:hAnsi="Arial" w:cs="Arial"/>
        </w:rPr>
        <w:t xml:space="preserve"> pas</w:t>
      </w:r>
      <w:r w:rsidRPr="00153371">
        <w:rPr>
          <w:rFonts w:ascii="Arial" w:hAnsi="Arial" w:cs="Arial"/>
        </w:rPr>
        <w:t xml:space="preserve"> reconductible</w:t>
      </w:r>
      <w:r w:rsidR="005A132C">
        <w:rPr>
          <w:rFonts w:ascii="Arial" w:hAnsi="Arial" w:cs="Arial"/>
        </w:rPr>
        <w:t>.</w:t>
      </w:r>
    </w:p>
    <w:p w14:paraId="54BB5A4C" w14:textId="77777777" w:rsidR="009E6A71" w:rsidRDefault="009E6A71" w:rsidP="00444CF7">
      <w:pPr>
        <w:pStyle w:val="fcasegauche"/>
        <w:tabs>
          <w:tab w:val="left" w:pos="426"/>
          <w:tab w:val="left" w:pos="851"/>
        </w:tabs>
        <w:spacing w:after="0"/>
        <w:ind w:left="0" w:firstLine="0"/>
        <w:jc w:val="left"/>
        <w:rPr>
          <w:rFonts w:ascii="Arial" w:hAnsi="Arial"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r w:rsidRPr="00373002">
        <w:rPr>
          <w:rFonts w:ascii="Arial" w:hAnsi="Arial" w:cs="Arial"/>
          <w:b/>
          <w:sz w:val="18"/>
          <w:szCs w:val="22"/>
        </w:rPr>
        <w:t xml:space="preserve">de  : </w:t>
      </w:r>
      <w:r w:rsidRPr="00373002">
        <w:rPr>
          <w:rFonts w:ascii="Arial" w:hAnsi="Arial" w:cs="Arial"/>
          <w:b/>
          <w:sz w:val="18"/>
          <w:szCs w:val="22"/>
        </w:rPr>
        <w:tab/>
      </w:r>
      <w:r w:rsidR="009E4655" w:rsidRPr="00373002">
        <w:rPr>
          <w:rFonts w:ascii="Arial" w:hAnsi="Arial" w:cs="Arial"/>
          <w:b/>
          <w:sz w:val="18"/>
          <w:szCs w:val="22"/>
        </w:rPr>
        <w:t>…………</w:t>
      </w:r>
      <w:r w:rsidRPr="00373002">
        <w:rPr>
          <w:rFonts w:ascii="Arial" w:hAnsi="Arial" w:cs="Arial"/>
          <w:b/>
          <w:sz w:val="18"/>
          <w:szCs w:val="22"/>
        </w:rPr>
        <w:t>€/HT</w:t>
      </w: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356316FD" w14:textId="77777777" w:rsidR="009E6A71" w:rsidRDefault="009E6A71" w:rsidP="009B45B9">
      <w:pPr>
        <w:tabs>
          <w:tab w:val="left" w:pos="851"/>
        </w:tabs>
        <w:jc w:val="both"/>
        <w:rPr>
          <w:rFonts w:ascii="Arial Narrow" w:hAnsi="Arial Narrow" w:cs="Arial"/>
          <w:bCs/>
        </w:rPr>
        <w:sectPr w:rsidR="009E6A71" w:rsidSect="00803DD4">
          <w:pgSz w:w="11906" w:h="16838"/>
          <w:pgMar w:top="454" w:right="851" w:bottom="736" w:left="851" w:header="720" w:footer="680" w:gutter="0"/>
          <w:cols w:space="720"/>
          <w:docGrid w:linePitch="360"/>
        </w:sect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8"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9"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76323BE5" w14:textId="77777777" w:rsidR="00D7585D" w:rsidRDefault="00D7585D" w:rsidP="005846FB">
      <w:pPr>
        <w:tabs>
          <w:tab w:val="left" w:pos="851"/>
        </w:tabs>
        <w:jc w:val="both"/>
        <w:rPr>
          <w:rFonts w:ascii="Arial Narrow" w:hAnsi="Arial Narrow" w:cs="Arial"/>
          <w:bCs/>
        </w:rPr>
        <w:sectPr w:rsidR="00D7585D" w:rsidSect="00803DD4">
          <w:pgSz w:w="11906" w:h="16838"/>
          <w:pgMar w:top="454" w:right="851" w:bottom="736" w:left="851" w:header="720" w:footer="680" w:gutter="0"/>
          <w:cols w:space="720"/>
          <w:docGrid w:linePitch="360"/>
        </w:sectPr>
      </w:pP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20"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21"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3D33D828"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4B6430">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Default="003521F6" w:rsidP="00EF71CC">
      <w:pPr>
        <w:suppressAutoHyphens w:val="0"/>
        <w:rPr>
          <w:rFonts w:ascii="Trebuchet MS" w:hAnsi="Trebuchet MS" w:cs="Arial"/>
        </w:rPr>
      </w:pPr>
    </w:p>
    <w:p w14:paraId="52363248" w14:textId="77777777" w:rsidR="005B4F07" w:rsidRPr="00392658" w:rsidRDefault="005B4F07"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17583A6D" w:rsidR="00022A4F" w:rsidRDefault="00022A4F" w:rsidP="00022A4F">
      <w:pPr>
        <w:jc w:val="both"/>
        <w:rPr>
          <w:rFonts w:ascii="Arial" w:hAnsi="Arial" w:cs="Arial"/>
        </w:rPr>
      </w:pPr>
      <w:r>
        <w:rPr>
          <w:rFonts w:ascii="Arial" w:hAnsi="Arial" w:cs="Arial"/>
        </w:rPr>
        <w:t>Le présent marché est conclu </w:t>
      </w:r>
      <w:r w:rsidR="006D0221">
        <w:rPr>
          <w:rFonts w:ascii="Arial" w:hAnsi="Arial" w:cs="Arial"/>
        </w:rPr>
        <w:t xml:space="preserve">pour un montant de </w:t>
      </w:r>
      <w:r>
        <w:rPr>
          <w:rFonts w:ascii="Arial" w:hAnsi="Arial" w:cs="Arial"/>
        </w:rPr>
        <w:t xml:space="preserve">: </w:t>
      </w:r>
    </w:p>
    <w:p w14:paraId="1CA219CA" w14:textId="77777777" w:rsidR="00022A4F" w:rsidRDefault="00022A4F" w:rsidP="00022A4F">
      <w:pPr>
        <w:jc w:val="both"/>
        <w:rPr>
          <w:rFonts w:ascii="Arial" w:hAnsi="Arial" w:cs="Arial"/>
        </w:rPr>
      </w:pPr>
    </w:p>
    <w:p w14:paraId="2C739EA5"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2D37C557" w14:textId="79A2789A" w:rsidR="00022A4F" w:rsidRDefault="004F3FC9" w:rsidP="00022A4F">
      <w:pPr>
        <w:jc w:val="both"/>
        <w:rPr>
          <w:rFonts w:ascii="Arial" w:hAnsi="Arial" w:cs="Arial"/>
        </w:rPr>
      </w:pPr>
      <w:r>
        <w:rPr>
          <w:rFonts w:ascii="Arial" w:hAnsi="Arial" w:cs="Arial"/>
        </w:rPr>
        <w:t>Son montant</w:t>
      </w:r>
      <w:r w:rsidR="00170E87">
        <w:rPr>
          <w:rFonts w:ascii="Arial" w:hAnsi="Arial" w:cs="Arial"/>
        </w:rPr>
        <w:t xml:space="preserve"> plafond </w:t>
      </w:r>
      <w:r w:rsidR="00022A4F">
        <w:rPr>
          <w:rFonts w:ascii="Arial" w:hAnsi="Arial" w:cs="Arial"/>
        </w:rPr>
        <w:t xml:space="preserve">donné à titre </w:t>
      </w:r>
      <w:r w:rsidR="006D0221">
        <w:rPr>
          <w:rFonts w:ascii="Arial" w:hAnsi="Arial" w:cs="Arial"/>
        </w:rPr>
        <w:t>indicatif, et</w:t>
      </w:r>
      <w:r w:rsidR="00022A4F">
        <w:rPr>
          <w:rFonts w:ascii="Arial" w:hAnsi="Arial" w:cs="Arial"/>
        </w:rPr>
        <w:t xml:space="preserve"> ne constitu</w:t>
      </w:r>
      <w:r w:rsidR="00E72582">
        <w:rPr>
          <w:rFonts w:ascii="Arial" w:hAnsi="Arial" w:cs="Arial"/>
        </w:rPr>
        <w:t>ant</w:t>
      </w:r>
      <w:r w:rsidR="00022A4F">
        <w:rPr>
          <w:rFonts w:ascii="Arial" w:hAnsi="Arial" w:cs="Arial"/>
        </w:rPr>
        <w:t xml:space="preserve"> aucun engagement de </w:t>
      </w:r>
      <w:r w:rsidR="00994BB5">
        <w:rPr>
          <w:rFonts w:ascii="Arial" w:hAnsi="Arial" w:cs="Arial"/>
        </w:rPr>
        <w:t>l’Ineris</w:t>
      </w:r>
      <w:r w:rsidR="00E72582">
        <w:rPr>
          <w:rFonts w:ascii="Arial" w:hAnsi="Arial" w:cs="Arial"/>
        </w:rPr>
        <w:t xml:space="preserve"> est de </w:t>
      </w:r>
      <w:r w:rsidR="00D252D2">
        <w:rPr>
          <w:rFonts w:ascii="Arial" w:hAnsi="Arial" w:cs="Arial"/>
        </w:rPr>
        <w:t>120 000 euros/HT.</w:t>
      </w: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2E91412A" w14:textId="77777777" w:rsidR="004F3FC9" w:rsidRDefault="004F3FC9" w:rsidP="00022A4F">
      <w:pPr>
        <w:rPr>
          <w:rFonts w:ascii="Arial" w:hAnsi="Arial" w:cs="Arial"/>
        </w:rPr>
      </w:pPr>
    </w:p>
    <w:p w14:paraId="5B052FC6" w14:textId="77777777" w:rsidR="0090399B" w:rsidRPr="00A52D6B" w:rsidRDefault="0090399B" w:rsidP="00243D50">
      <w:pPr>
        <w:jc w:val="both"/>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2"/>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F03D" w14:textId="77777777" w:rsidR="00D81446" w:rsidRDefault="00D81446">
      <w:r>
        <w:separator/>
      </w:r>
    </w:p>
  </w:endnote>
  <w:endnote w:type="continuationSeparator" w:id="0">
    <w:p w14:paraId="0E6D7819" w14:textId="77777777" w:rsidR="00D81446" w:rsidRDefault="00D8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altName w:val="Arial"/>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04AD" w14:textId="77777777" w:rsidR="00D81446" w:rsidRDefault="00D81446">
      <w:r>
        <w:separator/>
      </w:r>
    </w:p>
  </w:footnote>
  <w:footnote w:type="continuationSeparator" w:id="0">
    <w:p w14:paraId="391A2BE4" w14:textId="77777777" w:rsidR="00D81446" w:rsidRDefault="00D81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14D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9F8"/>
    <w:rsid w:val="00104B62"/>
    <w:rsid w:val="00105459"/>
    <w:rsid w:val="00106D9D"/>
    <w:rsid w:val="00116970"/>
    <w:rsid w:val="001172DE"/>
    <w:rsid w:val="00120D1E"/>
    <w:rsid w:val="00123CDB"/>
    <w:rsid w:val="00124620"/>
    <w:rsid w:val="001406E7"/>
    <w:rsid w:val="00153371"/>
    <w:rsid w:val="00160D17"/>
    <w:rsid w:val="00166B56"/>
    <w:rsid w:val="00170E87"/>
    <w:rsid w:val="001756DF"/>
    <w:rsid w:val="00176032"/>
    <w:rsid w:val="00176F4B"/>
    <w:rsid w:val="00177FD1"/>
    <w:rsid w:val="00191D30"/>
    <w:rsid w:val="00192556"/>
    <w:rsid w:val="001A21FE"/>
    <w:rsid w:val="001A4CA4"/>
    <w:rsid w:val="001A59FA"/>
    <w:rsid w:val="001A6D0F"/>
    <w:rsid w:val="001B768B"/>
    <w:rsid w:val="001C2C20"/>
    <w:rsid w:val="001C38D2"/>
    <w:rsid w:val="001C40C0"/>
    <w:rsid w:val="001C733C"/>
    <w:rsid w:val="001C7880"/>
    <w:rsid w:val="001C7B8F"/>
    <w:rsid w:val="001E03ED"/>
    <w:rsid w:val="001E4E56"/>
    <w:rsid w:val="001F32AD"/>
    <w:rsid w:val="00202844"/>
    <w:rsid w:val="0021527A"/>
    <w:rsid w:val="00215C35"/>
    <w:rsid w:val="0021797C"/>
    <w:rsid w:val="00223EFE"/>
    <w:rsid w:val="00225A1A"/>
    <w:rsid w:val="00232BA0"/>
    <w:rsid w:val="00237327"/>
    <w:rsid w:val="00240987"/>
    <w:rsid w:val="002413DD"/>
    <w:rsid w:val="00243D50"/>
    <w:rsid w:val="002475EA"/>
    <w:rsid w:val="00251040"/>
    <w:rsid w:val="002555EA"/>
    <w:rsid w:val="002577C0"/>
    <w:rsid w:val="00263B88"/>
    <w:rsid w:val="0026489A"/>
    <w:rsid w:val="002654F2"/>
    <w:rsid w:val="002904AF"/>
    <w:rsid w:val="0029455E"/>
    <w:rsid w:val="002946CF"/>
    <w:rsid w:val="002961BF"/>
    <w:rsid w:val="002A3CB7"/>
    <w:rsid w:val="002A4CE3"/>
    <w:rsid w:val="002B1DFE"/>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22145"/>
    <w:rsid w:val="00330A82"/>
    <w:rsid w:val="00332659"/>
    <w:rsid w:val="00332684"/>
    <w:rsid w:val="00332B12"/>
    <w:rsid w:val="0033445E"/>
    <w:rsid w:val="003358BD"/>
    <w:rsid w:val="00340B54"/>
    <w:rsid w:val="00343C5D"/>
    <w:rsid w:val="003521F6"/>
    <w:rsid w:val="00354C04"/>
    <w:rsid w:val="00361FF1"/>
    <w:rsid w:val="00370023"/>
    <w:rsid w:val="00371322"/>
    <w:rsid w:val="00373002"/>
    <w:rsid w:val="00374229"/>
    <w:rsid w:val="003814F9"/>
    <w:rsid w:val="00384B40"/>
    <w:rsid w:val="00385E76"/>
    <w:rsid w:val="00392658"/>
    <w:rsid w:val="00392BA5"/>
    <w:rsid w:val="00397CA9"/>
    <w:rsid w:val="003A3321"/>
    <w:rsid w:val="003A363B"/>
    <w:rsid w:val="003B1DA8"/>
    <w:rsid w:val="003C0DE8"/>
    <w:rsid w:val="003C12BC"/>
    <w:rsid w:val="003C35BA"/>
    <w:rsid w:val="003C4088"/>
    <w:rsid w:val="003D5EC7"/>
    <w:rsid w:val="003E31C2"/>
    <w:rsid w:val="003F0C7D"/>
    <w:rsid w:val="003F1389"/>
    <w:rsid w:val="003F50FB"/>
    <w:rsid w:val="003F5EE7"/>
    <w:rsid w:val="00412382"/>
    <w:rsid w:val="0041526B"/>
    <w:rsid w:val="004268AC"/>
    <w:rsid w:val="0043706E"/>
    <w:rsid w:val="00444CF7"/>
    <w:rsid w:val="0044597F"/>
    <w:rsid w:val="0044629B"/>
    <w:rsid w:val="004527E1"/>
    <w:rsid w:val="00454086"/>
    <w:rsid w:val="00457AC6"/>
    <w:rsid w:val="004653F1"/>
    <w:rsid w:val="004878FD"/>
    <w:rsid w:val="00490F70"/>
    <w:rsid w:val="0049554E"/>
    <w:rsid w:val="004964B1"/>
    <w:rsid w:val="004A29D9"/>
    <w:rsid w:val="004A7169"/>
    <w:rsid w:val="004B0A66"/>
    <w:rsid w:val="004B1EF8"/>
    <w:rsid w:val="004B6430"/>
    <w:rsid w:val="004D1E4D"/>
    <w:rsid w:val="004E659F"/>
    <w:rsid w:val="004E75A6"/>
    <w:rsid w:val="004F09F2"/>
    <w:rsid w:val="004F3FC9"/>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132C"/>
    <w:rsid w:val="005A42B3"/>
    <w:rsid w:val="005A4A3B"/>
    <w:rsid w:val="005A4CB5"/>
    <w:rsid w:val="005B4F07"/>
    <w:rsid w:val="005B4FBC"/>
    <w:rsid w:val="005C0983"/>
    <w:rsid w:val="005C0D45"/>
    <w:rsid w:val="005C360B"/>
    <w:rsid w:val="005C52BC"/>
    <w:rsid w:val="005C6427"/>
    <w:rsid w:val="005D4532"/>
    <w:rsid w:val="005E607F"/>
    <w:rsid w:val="005E78E9"/>
    <w:rsid w:val="005F0643"/>
    <w:rsid w:val="00602534"/>
    <w:rsid w:val="0061068C"/>
    <w:rsid w:val="00611C48"/>
    <w:rsid w:val="006168F1"/>
    <w:rsid w:val="00620F76"/>
    <w:rsid w:val="00622256"/>
    <w:rsid w:val="00626308"/>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099"/>
    <w:rsid w:val="00697C2C"/>
    <w:rsid w:val="006A0F5B"/>
    <w:rsid w:val="006A28E7"/>
    <w:rsid w:val="006A453A"/>
    <w:rsid w:val="006A4577"/>
    <w:rsid w:val="006B150F"/>
    <w:rsid w:val="006B5279"/>
    <w:rsid w:val="006B5736"/>
    <w:rsid w:val="006C1971"/>
    <w:rsid w:val="006C4338"/>
    <w:rsid w:val="006D0221"/>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4B2"/>
    <w:rsid w:val="007D5A94"/>
    <w:rsid w:val="007D5BE6"/>
    <w:rsid w:val="007D7A65"/>
    <w:rsid w:val="007E1155"/>
    <w:rsid w:val="007E21D1"/>
    <w:rsid w:val="007F3C0B"/>
    <w:rsid w:val="007F68A6"/>
    <w:rsid w:val="00803DD4"/>
    <w:rsid w:val="00812A61"/>
    <w:rsid w:val="00813D07"/>
    <w:rsid w:val="00814B8B"/>
    <w:rsid w:val="0082049D"/>
    <w:rsid w:val="0083205E"/>
    <w:rsid w:val="00842BF2"/>
    <w:rsid w:val="00844DAA"/>
    <w:rsid w:val="008466D7"/>
    <w:rsid w:val="008571D3"/>
    <w:rsid w:val="0086061B"/>
    <w:rsid w:val="0086316C"/>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C77C0"/>
    <w:rsid w:val="008D1EFC"/>
    <w:rsid w:val="008D6542"/>
    <w:rsid w:val="008E1317"/>
    <w:rsid w:val="008E2A7A"/>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2404A"/>
    <w:rsid w:val="00930AF6"/>
    <w:rsid w:val="009312A7"/>
    <w:rsid w:val="00934503"/>
    <w:rsid w:val="00937892"/>
    <w:rsid w:val="0094330E"/>
    <w:rsid w:val="009459E3"/>
    <w:rsid w:val="00947684"/>
    <w:rsid w:val="00947DDD"/>
    <w:rsid w:val="00947EDC"/>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A7A2A"/>
    <w:rsid w:val="009B1CD0"/>
    <w:rsid w:val="009B1DF9"/>
    <w:rsid w:val="009B45B9"/>
    <w:rsid w:val="009B5846"/>
    <w:rsid w:val="009C1039"/>
    <w:rsid w:val="009E4655"/>
    <w:rsid w:val="009E6A71"/>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23E4"/>
    <w:rsid w:val="00AF3806"/>
    <w:rsid w:val="00AF6BAB"/>
    <w:rsid w:val="00B054DA"/>
    <w:rsid w:val="00B06C3A"/>
    <w:rsid w:val="00B07DF8"/>
    <w:rsid w:val="00B10E78"/>
    <w:rsid w:val="00B1587B"/>
    <w:rsid w:val="00B20EBA"/>
    <w:rsid w:val="00B2106D"/>
    <w:rsid w:val="00B32778"/>
    <w:rsid w:val="00B33569"/>
    <w:rsid w:val="00B33814"/>
    <w:rsid w:val="00B37D6C"/>
    <w:rsid w:val="00B40408"/>
    <w:rsid w:val="00B457D6"/>
    <w:rsid w:val="00B53F5A"/>
    <w:rsid w:val="00B56AB5"/>
    <w:rsid w:val="00B60F1B"/>
    <w:rsid w:val="00B70259"/>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15CC"/>
    <w:rsid w:val="00C75FF0"/>
    <w:rsid w:val="00C77F4A"/>
    <w:rsid w:val="00C84977"/>
    <w:rsid w:val="00C91060"/>
    <w:rsid w:val="00C911FE"/>
    <w:rsid w:val="00C91F8F"/>
    <w:rsid w:val="00C955F2"/>
    <w:rsid w:val="00C956CD"/>
    <w:rsid w:val="00C97BB1"/>
    <w:rsid w:val="00CA22B6"/>
    <w:rsid w:val="00CA6B9B"/>
    <w:rsid w:val="00CB05D1"/>
    <w:rsid w:val="00CB2532"/>
    <w:rsid w:val="00CB2CA4"/>
    <w:rsid w:val="00CC681F"/>
    <w:rsid w:val="00CC6CB8"/>
    <w:rsid w:val="00CD0447"/>
    <w:rsid w:val="00CD185D"/>
    <w:rsid w:val="00CD4158"/>
    <w:rsid w:val="00CD46CC"/>
    <w:rsid w:val="00CD5584"/>
    <w:rsid w:val="00CD784D"/>
    <w:rsid w:val="00CE0B38"/>
    <w:rsid w:val="00CE7A81"/>
    <w:rsid w:val="00CE7ED2"/>
    <w:rsid w:val="00CF5FA7"/>
    <w:rsid w:val="00D141E3"/>
    <w:rsid w:val="00D21112"/>
    <w:rsid w:val="00D23F2C"/>
    <w:rsid w:val="00D252A2"/>
    <w:rsid w:val="00D252D2"/>
    <w:rsid w:val="00D41AEA"/>
    <w:rsid w:val="00D46BC7"/>
    <w:rsid w:val="00D4787B"/>
    <w:rsid w:val="00D479AF"/>
    <w:rsid w:val="00D576E5"/>
    <w:rsid w:val="00D6487A"/>
    <w:rsid w:val="00D745B1"/>
    <w:rsid w:val="00D7585D"/>
    <w:rsid w:val="00D81446"/>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5871"/>
    <w:rsid w:val="00E17A92"/>
    <w:rsid w:val="00E17D8E"/>
    <w:rsid w:val="00E20AD3"/>
    <w:rsid w:val="00E31CC9"/>
    <w:rsid w:val="00E432A5"/>
    <w:rsid w:val="00E45F0E"/>
    <w:rsid w:val="00E47798"/>
    <w:rsid w:val="00E50E20"/>
    <w:rsid w:val="00E521C6"/>
    <w:rsid w:val="00E53A86"/>
    <w:rsid w:val="00E5684C"/>
    <w:rsid w:val="00E604E4"/>
    <w:rsid w:val="00E6507D"/>
    <w:rsid w:val="00E72582"/>
    <w:rsid w:val="00E74222"/>
    <w:rsid w:val="00E7455B"/>
    <w:rsid w:val="00E763C4"/>
    <w:rsid w:val="00E91757"/>
    <w:rsid w:val="00E92BEB"/>
    <w:rsid w:val="00E972CE"/>
    <w:rsid w:val="00EA77BF"/>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65"/>
    <w:rsid w:val="00F469C4"/>
    <w:rsid w:val="00F47796"/>
    <w:rsid w:val="00F55B68"/>
    <w:rsid w:val="00F83A14"/>
    <w:rsid w:val="00F8736B"/>
    <w:rsid w:val="00F87FAD"/>
    <w:rsid w:val="00F92CB5"/>
    <w:rsid w:val="00F95CB5"/>
    <w:rsid w:val="00FA342D"/>
    <w:rsid w:val="00FA6231"/>
    <w:rsid w:val="00FB3832"/>
    <w:rsid w:val="00FB58D7"/>
    <w:rsid w:val="00FB65D3"/>
    <w:rsid w:val="00FC1C9F"/>
    <w:rsid w:val="00FC3DC2"/>
    <w:rsid w:val="00FD1844"/>
    <w:rsid w:val="00FD31B3"/>
    <w:rsid w:val="00FD6AD1"/>
    <w:rsid w:val="00FE4899"/>
    <w:rsid w:val="00FF0608"/>
    <w:rsid w:val="00FF373F"/>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4ED54B29EA594AA709A40C3E31DF1F" ma:contentTypeVersion="3" ma:contentTypeDescription="Crée un document." ma:contentTypeScope="" ma:versionID="bcf1bb9a24807ec43f98e60c5f85da13">
  <xsd:schema xmlns:xsd="http://www.w3.org/2001/XMLSchema" xmlns:xs="http://www.w3.org/2001/XMLSchema" xmlns:p="http://schemas.microsoft.com/office/2006/metadata/properties" xmlns:ns2="825aeab7-8321-4e2d-8c23-b8a220c64865" targetNamespace="http://schemas.microsoft.com/office/2006/metadata/properties" ma:root="true" ma:fieldsID="987a84f557a6488638f6a9cffbe55f4f" ns2:_="">
    <xsd:import namespace="825aeab7-8321-4e2d-8c23-b8a220c648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aeab7-8321-4e2d-8c23-b8a220c64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19A6E-BB4A-4BE4-ADB6-9520092ACB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F821DD-5273-4588-83CB-D13A3630F49D}">
  <ds:schemaRefs>
    <ds:schemaRef ds:uri="http://schemas.microsoft.com/sharepoint/v3/contenttype/forms"/>
  </ds:schemaRefs>
</ds:datastoreItem>
</file>

<file path=customXml/itemProps3.xml><?xml version="1.0" encoding="utf-8"?>
<ds:datastoreItem xmlns:ds="http://schemas.openxmlformats.org/officeDocument/2006/customXml" ds:itemID="{DC4F71E3-07EF-46EC-BA1F-70AE239C93F7}"/>
</file>

<file path=customXml/itemProps4.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5.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2431</Words>
  <Characters>13740</Characters>
  <Application>Microsoft Office Word</Application>
  <DocSecurity>0</DocSecurity>
  <Lines>259</Lines>
  <Paragraphs>158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16013</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BABANI Blandine</cp:lastModifiedBy>
  <cp:revision>20</cp:revision>
  <cp:lastPrinted>2017-09-27T13:48:00Z</cp:lastPrinted>
  <dcterms:created xsi:type="dcterms:W3CDTF">2026-06-05T08:01:00Z</dcterms:created>
  <dcterms:modified xsi:type="dcterms:W3CDTF">2026-06-05T10:27:00Z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0x010100924ED54B29EA594AA709A40C3E31DF1F</vt:lpwstr>
  </property>
</Properties>
</file>